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6DEAE" w14:textId="48CEB673" w:rsidR="005C3366" w:rsidRPr="005C3366" w:rsidRDefault="00F86228" w:rsidP="005C3366">
      <w:pPr>
        <w:pStyle w:val="RH1"/>
      </w:pPr>
      <w:r>
        <w:t>@</w:t>
      </w:r>
      <w:proofErr w:type="spellStart"/>
      <w:r>
        <w:t>NTX</w:t>
      </w:r>
      <w:proofErr w:type="gramStart"/>
      <w:r>
        <w:t>:</w:t>
      </w:r>
      <w:r w:rsidR="0032266F">
        <w:t>Chapter</w:t>
      </w:r>
      <w:proofErr w:type="spellEnd"/>
      <w:proofErr w:type="gramEnd"/>
      <w:r w:rsidR="0032266F">
        <w:t xml:space="preserve"> </w:t>
      </w:r>
      <w:r w:rsidR="005C3366">
        <w:t>8</w:t>
      </w:r>
      <w:r w:rsidR="00A30AC4">
        <w:t xml:space="preserve"> </w:t>
      </w:r>
      <w:r w:rsidR="005C3366" w:rsidRPr="005C3366">
        <w:t>References</w:t>
      </w:r>
    </w:p>
    <w:p w14:paraId="12D25FCF" w14:textId="02E917D9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C3366">
        <w:rPr>
          <w:rFonts w:ascii="BemboStd" w:hAnsi="BemboStd" w:cs="BemboStd"/>
          <w:color w:val="000000"/>
          <w:w w:val="95"/>
          <w:u w:color="000000"/>
        </w:rPr>
        <w:t xml:space="preserve">Akbar, A.,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Yiangou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Y., Facer, P., Walters, J. R., Anand, P., &amp; Ghosh, S. (2008). Increased capsaicin receptor TRPV1-expressing sensory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fibres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 in irritable bowel syndrome and their correlation with abdominal pain. 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Gut, 57</w:t>
      </w:r>
      <w:bookmarkStart w:id="0" w:name="_GoBack"/>
      <w:bookmarkEnd w:id="0"/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(7), 923</w:t>
      </w:r>
      <w:r w:rsidR="00E22AC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>929. doi:10.1136/gut.2007.138982</w:t>
      </w:r>
    </w:p>
    <w:p w14:paraId="2BB239E1" w14:textId="36A94856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C3366">
        <w:rPr>
          <w:rFonts w:ascii="BemboStd" w:hAnsi="BemboStd" w:cs="BemboStd"/>
          <w:color w:val="000000"/>
          <w:w w:val="95"/>
          <w:u w:color="000000"/>
        </w:rPr>
        <w:t xml:space="preserve">Arnold, J.,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Barcena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 de Arellano, M. L.,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Rüster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C.,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Vercellino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G. F.,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Chiantera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V., Schneider, A., &amp;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Mechsner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S. (2012). Imbalance between sympathetic and sensory innervation in peritoneal endometriosis. 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Brain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Behav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Immun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26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(1), 132</w:t>
      </w:r>
      <w:r w:rsidR="00E22AC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141. </w:t>
      </w:r>
      <w:proofErr w:type="gramStart"/>
      <w:r w:rsidRPr="005C3366">
        <w:rPr>
          <w:rFonts w:ascii="BemboStd" w:hAnsi="BemboStd" w:cs="BemboStd"/>
          <w:color w:val="000000"/>
          <w:w w:val="95"/>
          <w:u w:color="000000"/>
        </w:rPr>
        <w:t>doi:10.1016</w:t>
      </w:r>
      <w:proofErr w:type="gramEnd"/>
      <w:r w:rsidRPr="005C3366">
        <w:rPr>
          <w:rFonts w:ascii="BemboStd" w:hAnsi="BemboStd" w:cs="BemboStd"/>
          <w:color w:val="000000"/>
          <w:w w:val="95"/>
          <w:u w:color="000000"/>
        </w:rPr>
        <w:t>/j.bbi.2011.08.004</w:t>
      </w:r>
    </w:p>
    <w:p w14:paraId="6F63309F" w14:textId="5EA0D54E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Asmus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S. E., Parsons, S., &amp; Landis, S. C. (2000). Developmental changes in the transmitter properties of sympathetic neurons that innervate the periosteum. 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J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Neurosci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20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(4), 1495</w:t>
      </w:r>
      <w:r w:rsidR="00E22AC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1504. </w:t>
      </w:r>
    </w:p>
    <w:p w14:paraId="4B4D3354" w14:textId="0E241673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Bjurholm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A. (1991). </w:t>
      </w:r>
      <w:proofErr w:type="gramStart"/>
      <w:r w:rsidRPr="005C3366">
        <w:rPr>
          <w:rFonts w:ascii="BemboStd" w:hAnsi="BemboStd" w:cs="BemboStd"/>
          <w:color w:val="000000"/>
          <w:w w:val="95"/>
          <w:u w:color="000000"/>
        </w:rPr>
        <w:t>Neuroendocrine peptides in bone.</w:t>
      </w:r>
      <w:proofErr w:type="gramEnd"/>
      <w:r w:rsidR="00AE001D" w:rsidRPr="00AE001D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Int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Orthop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15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(4), 325</w:t>
      </w:r>
      <w:r w:rsidR="00E22AC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329. </w:t>
      </w:r>
    </w:p>
    <w:p w14:paraId="6BB7092F" w14:textId="12568202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Chapurlat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R. D.,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Gensburger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D., Jimenez-Andrade, J. M.,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Ghilardi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J. R., Kelly, M., &amp;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Mantyh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P. (2012). Pathophysiology and medical treatment of pain in fibrous dysplasia of bone. </w:t>
      </w:r>
      <w:proofErr w:type="spellStart"/>
      <w:proofErr w:type="gram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Orphanet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J Rare Dis, 7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Suppl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1</w:t>
      </w:r>
      <w:r w:rsidRPr="005C3366">
        <w:rPr>
          <w:rFonts w:ascii="BemboStd" w:hAnsi="BemboStd" w:cs="BemboStd"/>
          <w:color w:val="000000"/>
          <w:w w:val="95"/>
          <w:u w:color="000000"/>
        </w:rPr>
        <w:t>, S3.</w:t>
      </w:r>
      <w:proofErr w:type="gram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 doi:10.1186/1750-1172-7-S1-S3</w:t>
      </w:r>
    </w:p>
    <w:p w14:paraId="67E850F3" w14:textId="1FCD61E4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C3366">
        <w:rPr>
          <w:rFonts w:ascii="BemboStd" w:hAnsi="BemboStd" w:cs="BemboStd"/>
          <w:color w:val="000000"/>
          <w:w w:val="95"/>
          <w:u w:color="000000"/>
        </w:rPr>
        <w:t xml:space="preserve">Feinberg, S. D. (2000). Prescribing analgesics. How to improve function and avoid toxicity when treating chronic pain. </w:t>
      </w:r>
      <w:proofErr w:type="gram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Geriatrics, 55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(11), 44, 49</w:t>
      </w:r>
      <w:r w:rsidR="00E22AC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>50, 53 passim.</w:t>
      </w:r>
      <w:proofErr w:type="gram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</w:p>
    <w:p w14:paraId="74752873" w14:textId="6A97B27C" w:rsidR="00937FE4" w:rsidRPr="005C3366" w:rsidRDefault="00937FE4" w:rsidP="00937FE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C3366">
        <w:rPr>
          <w:rFonts w:ascii="BemboStd" w:hAnsi="BemboStd" w:cs="BemboStd"/>
          <w:color w:val="000000"/>
          <w:w w:val="95"/>
          <w:u w:color="000000"/>
        </w:rPr>
        <w:t>Health Qual</w:t>
      </w:r>
      <w:r>
        <w:rPr>
          <w:rFonts w:ascii="BemboStd" w:hAnsi="BemboStd" w:cs="BemboStd"/>
          <w:color w:val="000000"/>
          <w:w w:val="95"/>
          <w:u w:color="000000"/>
        </w:rPr>
        <w:t xml:space="preserve">ity Ontario. (2016). Vertebral augmentation involving </w:t>
      </w:r>
      <w:proofErr w:type="spellStart"/>
      <w:r>
        <w:rPr>
          <w:rFonts w:ascii="BemboStd" w:hAnsi="BemboStd" w:cs="BemboStd"/>
          <w:color w:val="000000"/>
          <w:w w:val="95"/>
          <w:u w:color="000000"/>
        </w:rPr>
        <w:t>vertebroplasty</w:t>
      </w:r>
      <w:proofErr w:type="spellEnd"/>
      <w:r>
        <w:rPr>
          <w:rFonts w:ascii="BemboStd" w:hAnsi="BemboStd" w:cs="BemboStd"/>
          <w:color w:val="000000"/>
          <w:w w:val="95"/>
          <w:u w:color="000000"/>
        </w:rPr>
        <w:t xml:space="preserve"> or kyphoplasty for cancer-related vertebral compression fractures: A systematic r</w:t>
      </w:r>
      <w:r w:rsidRPr="005C3366">
        <w:rPr>
          <w:rFonts w:ascii="BemboStd" w:hAnsi="BemboStd" w:cs="BemboStd"/>
          <w:color w:val="000000"/>
          <w:w w:val="95"/>
          <w:u w:color="000000"/>
        </w:rPr>
        <w:t>eview. 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Ontario health technology assessment series</w:t>
      </w:r>
      <w:r w:rsidRPr="005C3366">
        <w:rPr>
          <w:rFonts w:ascii="BemboStd" w:hAnsi="BemboStd" w:cs="BemboStd"/>
          <w:color w:val="000000"/>
          <w:w w:val="95"/>
          <w:u w:color="000000"/>
        </w:rPr>
        <w:t>, 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16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 (11), 1.</w:t>
      </w:r>
    </w:p>
    <w:p w14:paraId="5676644D" w14:textId="211BA3FB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C3366">
        <w:rPr>
          <w:rFonts w:ascii="BemboStd" w:hAnsi="BemboStd" w:cs="BemboStd"/>
          <w:color w:val="000000"/>
          <w:w w:val="95"/>
          <w:u w:color="000000"/>
        </w:rPr>
        <w:t xml:space="preserve">Jimenez-Andrade, J. M., &amp;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Mantyh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P. W. (2012). Sensory and sympathetic nerve fibers undergo sprouting and neuroma formation in the painful arthritic joint of geriatric mice. </w:t>
      </w:r>
      <w:proofErr w:type="gram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Arthritis Res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Ther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14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(3), R101.</w:t>
      </w:r>
      <w:proofErr w:type="gram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 doi:10.1186/ar3826</w:t>
      </w:r>
    </w:p>
    <w:p w14:paraId="16F2B8A4" w14:textId="77293222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C3366">
        <w:rPr>
          <w:rFonts w:ascii="BemboStd" w:hAnsi="BemboStd" w:cs="BemboStd"/>
          <w:color w:val="000000"/>
          <w:w w:val="95"/>
          <w:u w:color="000000"/>
        </w:rPr>
        <w:t xml:space="preserve">Jimenez-Andrade, J. M.,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Mantyh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W. G., Bloom, A. P., Freeman, K. T.,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Ghilardi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J. R.,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Kuskowski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M. A., &amp;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Mantyh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P. W. (2012). The effect of aging on the density of the sensory nerve fiber innervation of bone and acute skeletal pain.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Neurobiol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Aging, 33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(5), 921</w:t>
      </w:r>
      <w:r w:rsidR="00E22AC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932. </w:t>
      </w:r>
      <w:proofErr w:type="gramStart"/>
      <w:r w:rsidRPr="005C3366">
        <w:rPr>
          <w:rFonts w:ascii="BemboStd" w:hAnsi="BemboStd" w:cs="BemboStd"/>
          <w:color w:val="000000"/>
          <w:w w:val="95"/>
          <w:u w:color="000000"/>
        </w:rPr>
        <w:t>doi:10.1016</w:t>
      </w:r>
      <w:proofErr w:type="gramEnd"/>
      <w:r w:rsidRPr="005C3366">
        <w:rPr>
          <w:rFonts w:ascii="BemboStd" w:hAnsi="BemboStd" w:cs="BemboStd"/>
          <w:color w:val="000000"/>
          <w:w w:val="95"/>
          <w:u w:color="000000"/>
        </w:rPr>
        <w:t>/j.neurobiolaging.2010.08.008</w:t>
      </w:r>
    </w:p>
    <w:p w14:paraId="78A216CF" w14:textId="65D7E6BB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C3366">
        <w:rPr>
          <w:rFonts w:ascii="BemboStd" w:hAnsi="BemboStd" w:cs="BemboStd"/>
          <w:color w:val="000000"/>
          <w:w w:val="95"/>
          <w:u w:color="000000"/>
        </w:rPr>
        <w:t xml:space="preserve">Jimenez-Andrade, J. M.,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Mantyh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W. G., Bloom, A. P., Xu, H.,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Ferng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A. S.,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Dussor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G., . . .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Mantyh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>, P. W. (2010). A phenotypically restricted set of primary afferent nerve fibers i</w:t>
      </w:r>
      <w:r w:rsidR="00E22AC4">
        <w:rPr>
          <w:rFonts w:ascii="BemboStd" w:hAnsi="BemboStd" w:cs="BemboStd"/>
          <w:color w:val="000000"/>
          <w:w w:val="95"/>
          <w:u w:color="000000"/>
        </w:rPr>
        <w:t>nnervate the bone versus skin: T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herapeutic opportunity for treating skeletal pain. 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Bone, 46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(2), 306</w:t>
      </w:r>
      <w:r w:rsidR="00E22AC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313. </w:t>
      </w:r>
      <w:proofErr w:type="gramStart"/>
      <w:r w:rsidRPr="005C3366">
        <w:rPr>
          <w:rFonts w:ascii="BemboStd" w:hAnsi="BemboStd" w:cs="BemboStd"/>
          <w:color w:val="000000"/>
          <w:w w:val="95"/>
          <w:u w:color="000000"/>
        </w:rPr>
        <w:t>doi:10.1016</w:t>
      </w:r>
      <w:proofErr w:type="gramEnd"/>
      <w:r w:rsidRPr="005C3366">
        <w:rPr>
          <w:rFonts w:ascii="BemboStd" w:hAnsi="BemboStd" w:cs="BemboStd"/>
          <w:color w:val="000000"/>
          <w:w w:val="95"/>
          <w:u w:color="000000"/>
        </w:rPr>
        <w:t>/j.bone.2009.09.013</w:t>
      </w:r>
    </w:p>
    <w:p w14:paraId="7D51FBFB" w14:textId="010FFADB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C3366">
        <w:rPr>
          <w:rFonts w:ascii="BemboStd" w:hAnsi="BemboStd" w:cs="BemboStd"/>
          <w:color w:val="000000"/>
          <w:w w:val="95"/>
          <w:u w:color="000000"/>
        </w:rPr>
        <w:t xml:space="preserve">Lane, N. E., Schnitzer, T. J.,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Birbara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C. A.,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Mokhtarani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M., Shelton, D. L., Smith, M. D., &amp; Brown, M. T. (2010). Tanezumab for the treatment of pain from osteoarthritis of the knee. 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N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Engl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J Med, 363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(16), 1521</w:t>
      </w:r>
      <w:r w:rsidR="00937FE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>1531. doi:10.1056/NEJMoa0901510</w:t>
      </w:r>
    </w:p>
    <w:p w14:paraId="4D3CC4E5" w14:textId="64757A4D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Mantyh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W. G., Jimenez-Andrade, J. M., Stake, J. I., Bloom, A. P.,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Kaczmarska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M. J., Taylor, R. N., . . .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Mantyh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P. W. (2010). Blockade of nerve sprouting and neuroma formation markedly attenuates the development of late stage cancer pain. 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Neuroscience, 171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(2), 588</w:t>
      </w:r>
      <w:r w:rsidR="00937FE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598. </w:t>
      </w:r>
      <w:proofErr w:type="gramStart"/>
      <w:r w:rsidRPr="005C3366">
        <w:rPr>
          <w:rFonts w:ascii="BemboStd" w:hAnsi="BemboStd" w:cs="BemboStd"/>
          <w:color w:val="000000"/>
          <w:w w:val="95"/>
          <w:u w:color="000000"/>
        </w:rPr>
        <w:t>doi:10.1016</w:t>
      </w:r>
      <w:proofErr w:type="gramEnd"/>
      <w:r w:rsidRPr="005C3366">
        <w:rPr>
          <w:rFonts w:ascii="BemboStd" w:hAnsi="BemboStd" w:cs="BemboStd"/>
          <w:color w:val="000000"/>
          <w:w w:val="95"/>
          <w:u w:color="000000"/>
        </w:rPr>
        <w:t>/j.neuroscience.2010.08.056</w:t>
      </w:r>
    </w:p>
    <w:p w14:paraId="367A5CB1" w14:textId="3697F53D" w:rsidR="00937FE4" w:rsidRPr="005C3366" w:rsidRDefault="00937FE4" w:rsidP="00937FE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C3366">
        <w:rPr>
          <w:rFonts w:ascii="BemboStd" w:hAnsi="BemboStd" w:cs="BemboStd"/>
          <w:color w:val="000000"/>
          <w:w w:val="95"/>
          <w:u w:color="000000"/>
        </w:rPr>
        <w:t>McMahon, S. B., Bennett, D. L. H., &amp; Bevan, S. (2006). Inflammatory mediators and modulators of pain. 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Wall and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Melzack’s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textbook of Pain</w:t>
      </w:r>
      <w:r w:rsidRPr="005C3366">
        <w:rPr>
          <w:rFonts w:ascii="BemboStd" w:hAnsi="BemboStd" w:cs="BemboStd"/>
          <w:color w:val="000000"/>
          <w:w w:val="95"/>
          <w:u w:color="000000"/>
        </w:rPr>
        <w:t>, 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5</w:t>
      </w:r>
      <w:r w:rsidRPr="005C3366">
        <w:rPr>
          <w:rFonts w:ascii="BemboStd" w:hAnsi="BemboStd" w:cs="BemboStd"/>
          <w:color w:val="000000"/>
          <w:w w:val="95"/>
          <w:u w:color="000000"/>
        </w:rPr>
        <w:t>, 49</w:t>
      </w:r>
      <w:r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>72.</w:t>
      </w:r>
    </w:p>
    <w:p w14:paraId="2F5A50A5" w14:textId="0D8F98F1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Pezet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S., &amp; McMahon, S. B. (2006).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Neur</w:t>
      </w:r>
      <w:r w:rsidR="00937FE4">
        <w:rPr>
          <w:rFonts w:ascii="BemboStd" w:hAnsi="BemboStd" w:cs="BemboStd"/>
          <w:color w:val="000000"/>
          <w:w w:val="95"/>
          <w:u w:color="000000"/>
        </w:rPr>
        <w:t>otrophins</w:t>
      </w:r>
      <w:proofErr w:type="spellEnd"/>
      <w:r w:rsidR="00937FE4">
        <w:rPr>
          <w:rFonts w:ascii="BemboStd" w:hAnsi="BemboStd" w:cs="BemboStd"/>
          <w:color w:val="000000"/>
          <w:w w:val="95"/>
          <w:u w:color="000000"/>
        </w:rPr>
        <w:t>: M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ediators and modulators of pain.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Annu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Rev </w:t>
      </w:r>
      <w:proofErr w:type="spell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Neurosci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29</w:t>
      </w:r>
      <w:r w:rsidRPr="005C3366">
        <w:rPr>
          <w:rFonts w:ascii="BemboStd" w:hAnsi="BemboStd" w:cs="BemboStd"/>
          <w:color w:val="000000"/>
          <w:w w:val="95"/>
          <w:u w:color="000000"/>
        </w:rPr>
        <w:t>, 507</w:t>
      </w:r>
      <w:r w:rsidR="00937FE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538. </w:t>
      </w:r>
      <w:proofErr w:type="gramStart"/>
      <w:r w:rsidRPr="005C3366">
        <w:rPr>
          <w:rFonts w:ascii="BemboStd" w:hAnsi="BemboStd" w:cs="BemboStd"/>
          <w:color w:val="000000"/>
          <w:w w:val="95"/>
          <w:u w:color="000000"/>
        </w:rPr>
        <w:t>doi:10.1146</w:t>
      </w:r>
      <w:proofErr w:type="gramEnd"/>
      <w:r w:rsidRPr="005C3366">
        <w:rPr>
          <w:rFonts w:ascii="BemboStd" w:hAnsi="BemboStd" w:cs="BemboStd"/>
          <w:color w:val="000000"/>
          <w:w w:val="95"/>
          <w:u w:color="000000"/>
        </w:rPr>
        <w:t>/annurev.neuro.29.051605.112929</w:t>
      </w:r>
    </w:p>
    <w:p w14:paraId="36D4A069" w14:textId="4ED9BFC7" w:rsidR="005C3366" w:rsidRPr="005C3366" w:rsidRDefault="005C3366" w:rsidP="005C3366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Schaible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H. G., Richter, F.,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Ebersberger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A.,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Boettger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M. K.,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Vanegas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H., Natura, G., . . .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Segond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 von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Banchet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>, G. (2009). Joint pain.</w:t>
      </w:r>
      <w:r w:rsidR="00AE001D" w:rsidRPr="00AE001D">
        <w:rPr>
          <w:rFonts w:ascii="BemboStd" w:hAnsi="BemboStd" w:cs="BemboStd"/>
          <w:color w:val="000000"/>
          <w:w w:val="95"/>
          <w:u w:color="000000"/>
        </w:rPr>
        <w:t xml:space="preserve"> </w:t>
      </w:r>
      <w:proofErr w:type="spellStart"/>
      <w:proofErr w:type="gramStart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Exp</w:t>
      </w:r>
      <w:proofErr w:type="spellEnd"/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Brain Res, 196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(1), 153</w:t>
      </w:r>
      <w:r w:rsidR="00937FE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>162.</w:t>
      </w:r>
      <w:proofErr w:type="gram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 doi:10.1007/s00221-009-1782-9</w:t>
      </w:r>
    </w:p>
    <w:p w14:paraId="27E8782E" w14:textId="7E44B84B" w:rsidR="005C3366" w:rsidRPr="00937FE4" w:rsidRDefault="005C3366" w:rsidP="00937FE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lastRenderedPageBreak/>
        <w:t>Vitté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 xml:space="preserve">, C., </w:t>
      </w:r>
      <w:proofErr w:type="spellStart"/>
      <w:r w:rsidRPr="005C3366">
        <w:rPr>
          <w:rFonts w:ascii="BemboStd" w:hAnsi="BemboStd" w:cs="BemboStd"/>
          <w:color w:val="000000"/>
          <w:w w:val="95"/>
          <w:u w:color="000000"/>
        </w:rPr>
        <w:t>Fleisch</w:t>
      </w:r>
      <w:proofErr w:type="spellEnd"/>
      <w:r w:rsidRPr="005C3366">
        <w:rPr>
          <w:rFonts w:ascii="BemboStd" w:hAnsi="BemboStd" w:cs="BemboStd"/>
          <w:color w:val="000000"/>
          <w:w w:val="95"/>
          <w:u w:color="000000"/>
        </w:rPr>
        <w:t>, H., &amp; Guenther, H. L. (1996). Bisphosphonates induce osteoblasts to secrete an inhibitor of osteoclast-mediated resorption.</w:t>
      </w:r>
      <w:r w:rsidR="00AE001D" w:rsidRPr="00AE001D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Endocrinology, 137</w:t>
      </w:r>
      <w:r w:rsidR="00AE001D" w:rsidRPr="005C3366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C3366">
        <w:rPr>
          <w:rFonts w:ascii="BemboStd" w:hAnsi="BemboStd" w:cs="BemboStd"/>
          <w:color w:val="000000"/>
          <w:w w:val="95"/>
          <w:u w:color="000000"/>
        </w:rPr>
        <w:t>(6), 2324</w:t>
      </w:r>
      <w:r w:rsidR="00937FE4">
        <w:rPr>
          <w:rFonts w:ascii="BemboStd" w:hAnsi="BemboStd" w:cs="BemboStd"/>
          <w:color w:val="000000"/>
          <w:w w:val="95"/>
          <w:u w:color="000000"/>
        </w:rPr>
        <w:t>–</w:t>
      </w:r>
      <w:r w:rsidRPr="005C3366">
        <w:rPr>
          <w:rFonts w:ascii="BemboStd" w:hAnsi="BemboStd" w:cs="BemboStd"/>
          <w:color w:val="000000"/>
          <w:w w:val="95"/>
          <w:u w:color="000000"/>
        </w:rPr>
        <w:t>2333. doi:10.1210/endo.137.6.8641182</w:t>
      </w:r>
    </w:p>
    <w:p w14:paraId="231F7FF1" w14:textId="0313D181" w:rsidR="00222570" w:rsidRDefault="00222570" w:rsidP="005B1D4E">
      <w:pPr>
        <w:pStyle w:val="RH1"/>
      </w:pPr>
    </w:p>
    <w:sectPr w:rsidR="00222570" w:rsidSect="0032251C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TMercuriusStd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-Italic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6F"/>
    <w:rsid w:val="00222570"/>
    <w:rsid w:val="002736EE"/>
    <w:rsid w:val="0032266F"/>
    <w:rsid w:val="005B1D4E"/>
    <w:rsid w:val="005C3366"/>
    <w:rsid w:val="007E5534"/>
    <w:rsid w:val="00937FE4"/>
    <w:rsid w:val="009A156E"/>
    <w:rsid w:val="00A30AC4"/>
    <w:rsid w:val="00A71347"/>
    <w:rsid w:val="00AE001D"/>
    <w:rsid w:val="00B73C81"/>
    <w:rsid w:val="00C22009"/>
    <w:rsid w:val="00C84433"/>
    <w:rsid w:val="00E22AC4"/>
    <w:rsid w:val="00F86228"/>
    <w:rsid w:val="00F8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A3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3001</Characters>
  <Application>Microsoft Macintosh Word</Application>
  <DocSecurity>0</DocSecurity>
  <Lines>76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Dovetail Publishing Services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Peck</dc:creator>
  <cp:keywords/>
  <dc:description/>
  <cp:lastModifiedBy>Jonathan Peck</cp:lastModifiedBy>
  <cp:revision>3</cp:revision>
  <dcterms:created xsi:type="dcterms:W3CDTF">2017-06-09T02:38:00Z</dcterms:created>
  <dcterms:modified xsi:type="dcterms:W3CDTF">2017-07-20T23:34:00Z</dcterms:modified>
</cp:coreProperties>
</file>